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D0E3A" w14:textId="77777777" w:rsidR="005065FA" w:rsidRPr="005065FA" w:rsidRDefault="005065FA" w:rsidP="005065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65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Выплата дивидендов</w:t>
      </w:r>
    </w:p>
    <w:p w14:paraId="42479260" w14:textId="77777777" w:rsidR="005065FA" w:rsidRPr="005065FA" w:rsidRDefault="005065FA" w:rsidP="00506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акционеры ОАО «Гродно Азот»!</w:t>
      </w:r>
    </w:p>
    <w:p w14:paraId="4EC73568" w14:textId="77777777" w:rsidR="005065FA" w:rsidRPr="005065FA" w:rsidRDefault="005065FA" w:rsidP="00506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A">
        <w:rPr>
          <w:rFonts w:ascii="Times New Roman" w:eastAsia="Times New Roman" w:hAnsi="Times New Roman" w:cs="Times New Roman"/>
          <w:sz w:val="24"/>
          <w:szCs w:val="24"/>
          <w:lang w:eastAsia="ru-RU"/>
        </w:rPr>
        <w:t>С 15 сентября по 30 сентября 2016 года будет производиться выплата дивидендов за 2015 год из расчёта 1500,3861823 бел. рубля (с налогом на доходы) на 1 акцию или 0,15003861823 рубля (после деноминации).</w:t>
      </w:r>
    </w:p>
    <w:p w14:paraId="4B58AA07" w14:textId="77777777" w:rsidR="005065FA" w:rsidRPr="005065FA" w:rsidRDefault="005065FA" w:rsidP="00506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Акционерам, работающим в акционерном обществе, дивиденды будут выплачиваться одновременно с выплатой заработной платы путём перечисления на лицевые счета.</w:t>
      </w:r>
    </w:p>
    <w:p w14:paraId="237FA0D1" w14:textId="77777777" w:rsidR="005065FA" w:rsidRPr="005065FA" w:rsidRDefault="005065FA" w:rsidP="00506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работающим в обществе акционерам — путём перечисления на лицевые счета (карт-счета) в банках.</w:t>
      </w:r>
    </w:p>
    <w:p w14:paraId="72493655" w14:textId="77777777" w:rsidR="005065FA" w:rsidRPr="005065FA" w:rsidRDefault="005065FA" w:rsidP="00506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Акционерам — жителям других городов — по их требованию путём перечисления на лицевые счета (карт-счета) в банках.</w:t>
      </w:r>
    </w:p>
    <w:p w14:paraId="7DB654DC" w14:textId="77777777" w:rsidR="005065FA" w:rsidRPr="005065FA" w:rsidRDefault="005065FA" w:rsidP="00506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по телефонам: 79-41-47, 79-40-25, 73-86-58 (филиал «Завод Химволокно»).</w:t>
      </w:r>
    </w:p>
    <w:p w14:paraId="6207EA8D" w14:textId="77777777" w:rsidR="00C64C03" w:rsidRDefault="00C64C03">
      <w:bookmarkStart w:id="0" w:name="_GoBack"/>
      <w:bookmarkEnd w:id="0"/>
    </w:p>
    <w:sectPr w:rsidR="00C6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FA"/>
    <w:rsid w:val="005065FA"/>
    <w:rsid w:val="005F082D"/>
    <w:rsid w:val="00C6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3E8B"/>
  <w15:chartTrackingRefBased/>
  <w15:docId w15:val="{BDEBD73A-73A5-4B84-A83A-75FD8A49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6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1</cp:revision>
  <dcterms:created xsi:type="dcterms:W3CDTF">2019-12-28T20:24:00Z</dcterms:created>
  <dcterms:modified xsi:type="dcterms:W3CDTF">2019-12-28T20:24:00Z</dcterms:modified>
</cp:coreProperties>
</file>